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D82496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D8249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D8249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D82496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D8249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D8249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D8249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D8249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D8249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D8249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D8249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D8249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1CF979C3" w:rsidR="00746450" w:rsidRPr="00D82496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D8249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642B0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D8249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642B0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D82496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D82496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D82496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014ED009" w:rsidR="00114B2C" w:rsidRPr="00D82496" w:rsidRDefault="00C871B3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Podstawy makroekonomii</w:t>
            </w:r>
          </w:p>
        </w:tc>
      </w:tr>
      <w:tr w:rsidR="00C85B55" w:rsidRPr="00D82496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D82496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5776B7D0" w:rsidR="00C85B55" w:rsidRPr="00D82496" w:rsidRDefault="00D13CB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Prof. dr hab. I. Hrabynskyy</w:t>
            </w:r>
          </w:p>
        </w:tc>
      </w:tr>
      <w:tr w:rsidR="00B10B1A" w:rsidRPr="00D82496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D82496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57094D39" w:rsidR="00114B2C" w:rsidRPr="00D82496" w:rsidRDefault="00D13CB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Prof. dr hab. I. Hrabynskyy</w:t>
            </w:r>
          </w:p>
        </w:tc>
      </w:tr>
      <w:tr w:rsidR="0069385A" w:rsidRPr="00D82496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D82496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D82496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D8249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D82496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D82496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D82496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D82496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D82496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44E32A4D" w:rsidR="00C85B55" w:rsidRPr="00D82496" w:rsidRDefault="00D13CB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D82496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D82496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D82496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D82496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D82496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66DA9D6A" w:rsidR="00AC17ED" w:rsidRPr="00D82496" w:rsidRDefault="00C871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ćwiczenia </w:t>
            </w:r>
          </w:p>
        </w:tc>
      </w:tr>
      <w:tr w:rsidR="0069385A" w:rsidRPr="00D82496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D82496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26BFB946" w:rsidR="00AC17ED" w:rsidRPr="00D82496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D82496" w:rsidRPr="00D8249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3B017B" w:rsidRPr="00D82496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D82496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FB1B19C" w:rsidR="003B017B" w:rsidRPr="00D8249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D82496" w:rsidRPr="00D8249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D8249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D82496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D82496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D82496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D82496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D82496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D82496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D82496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D82496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D82496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D82496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D82496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D82496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D82496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D82496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D82496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D8249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D8249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D8249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D8249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D8249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D8249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D82496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D82496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D82496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D82496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D8249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D8249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D8249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D8249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D8249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D8249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D82496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D82496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D82496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D82496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D82496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D82496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D8249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D8249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D8249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D8249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D8249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D8249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D8249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D8249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D824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D82496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D82496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409E4D13" w:rsidR="009C36C3" w:rsidRPr="00D82496" w:rsidRDefault="00DA270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7621DF22" w:rsidR="009C36C3" w:rsidRPr="00D82496" w:rsidRDefault="00C329D0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  <w:r w:rsidR="00C871B3" w:rsidRPr="00D8249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6B48295D" w:rsidR="009C36C3" w:rsidRPr="00D82496" w:rsidRDefault="00C871B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D8249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D8249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D8249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D8249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506648D1" w:rsidR="009C36C3" w:rsidRPr="00D82496" w:rsidRDefault="00DA270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55</w:t>
            </w:r>
          </w:p>
        </w:tc>
      </w:tr>
      <w:tr w:rsidR="009C36C3" w:rsidRPr="00D82496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D82496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5485F183" w:rsidR="009C36C3" w:rsidRPr="00D82496" w:rsidRDefault="00DA270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143F6C58" w:rsidR="009C36C3" w:rsidRPr="00D82496" w:rsidRDefault="00C871B3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76261CE2" w:rsidR="009C36C3" w:rsidRPr="00D82496" w:rsidRDefault="00C871B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D8249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D8249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D8249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D8249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65338AAF" w:rsidR="009C36C3" w:rsidRPr="00D82496" w:rsidRDefault="00DA270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r w:rsidR="00C871B3" w:rsidRPr="00D8249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,2</w:t>
            </w:r>
          </w:p>
        </w:tc>
      </w:tr>
      <w:tr w:rsidR="00811854" w:rsidRPr="00D82496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D82496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3CF73581" w:rsidR="00811854" w:rsidRPr="00D82496" w:rsidRDefault="00C871B3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Treści kształcenia w zakresie przedmiotu: Mikroekonomia.</w:t>
            </w:r>
          </w:p>
        </w:tc>
      </w:tr>
      <w:tr w:rsidR="00811854" w:rsidRPr="00D82496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D82496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07CC09C6" w:rsidR="00811854" w:rsidRPr="00D82496" w:rsidRDefault="00C871B3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 xml:space="preserve">Celem kształcenia jest zapoznanie studenta z podstawami zagadnień makroekonomicznych organizacji współczesnej gospodarki, a także wykształcenie umiejętności analizowania rzeczywistości makroekonomicznej. </w:t>
            </w:r>
          </w:p>
        </w:tc>
      </w:tr>
      <w:tr w:rsidR="003B017B" w:rsidRPr="00D82496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D82496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9ECE912" w14:textId="77777777" w:rsidR="00C608A3" w:rsidRPr="00D82496" w:rsidRDefault="00C871B3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wykład informacyjny, wykład problemowy z elementami dyskusji</w:t>
            </w:r>
          </w:p>
          <w:p w14:paraId="7AD294AD" w14:textId="7DF7D019" w:rsidR="00C871B3" w:rsidRPr="00D82496" w:rsidRDefault="00C871B3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Ćwiczenia – studia przypadków</w:t>
            </w:r>
          </w:p>
        </w:tc>
      </w:tr>
      <w:tr w:rsidR="003B017B" w:rsidRPr="00D82496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D82496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46C67D84" w:rsidR="003B017B" w:rsidRPr="00D82496" w:rsidRDefault="00C871B3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Dane przekazywane przez prowadzącego </w:t>
            </w:r>
          </w:p>
        </w:tc>
      </w:tr>
      <w:tr w:rsidR="00811854" w:rsidRPr="00D82496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D82496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D82496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C871B3" w:rsidRPr="00D82496" w14:paraId="28EF81F8" w14:textId="77777777" w:rsidTr="007E6528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C871B3" w:rsidRPr="00D82496" w:rsidRDefault="00C871B3" w:rsidP="00C871B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5261B66A" w14:textId="51C959D6" w:rsidR="00C871B3" w:rsidRPr="00D82496" w:rsidRDefault="002869FA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 xml:space="preserve">K1P_W01. </w:t>
            </w:r>
            <w:r w:rsidR="00C871B3" w:rsidRPr="00D82496">
              <w:rPr>
                <w:rFonts w:ascii="Times New Roman" w:hAnsi="Times New Roman" w:cs="Times New Roman"/>
                <w:sz w:val="20"/>
                <w:szCs w:val="20"/>
              </w:rPr>
              <w:t>posiada wiedzę dotyczącą kategorii i pojęć makroekonomicznych</w:t>
            </w:r>
          </w:p>
        </w:tc>
        <w:tc>
          <w:tcPr>
            <w:tcW w:w="2727" w:type="dxa"/>
            <w:gridSpan w:val="6"/>
          </w:tcPr>
          <w:p w14:paraId="39155F8B" w14:textId="77777777" w:rsidR="00C871B3" w:rsidRPr="00D82496" w:rsidRDefault="00C329D0" w:rsidP="00C871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065A4684" w14:textId="77777777" w:rsidR="00C329D0" w:rsidRPr="00D82496" w:rsidRDefault="00C329D0" w:rsidP="00C871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Kolokwium z ćwiczeń </w:t>
            </w:r>
          </w:p>
          <w:p w14:paraId="5800920B" w14:textId="6D14BFE0" w:rsidR="00C329D0" w:rsidRPr="00D82496" w:rsidRDefault="00C329D0" w:rsidP="00C871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Zadania praktyczne na ćwiczeniach </w:t>
            </w:r>
          </w:p>
        </w:tc>
      </w:tr>
      <w:tr w:rsidR="00D82496" w:rsidRPr="00D82496" w14:paraId="68F3B316" w14:textId="77777777" w:rsidTr="00321EB9">
        <w:trPr>
          <w:trHeight w:val="178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D82496" w:rsidRPr="00D82496" w:rsidRDefault="00D82496" w:rsidP="00C871B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6DF5B3D0" w14:textId="06003218" w:rsidR="00D82496" w:rsidRPr="00D82496" w:rsidRDefault="00D82496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>K1P_W01. K1P_W08.</w:t>
            </w:r>
          </w:p>
          <w:p w14:paraId="7C98FC91" w14:textId="053F237E" w:rsidR="00D82496" w:rsidRPr="00D82496" w:rsidRDefault="00D82496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>zna  modele makroekonomiczne, model ruchu okrężnego produktu i dochodu, model IS - LM, model klasyczny i modele keynesowskie równowagi makroekonomicznej.</w:t>
            </w:r>
          </w:p>
        </w:tc>
        <w:tc>
          <w:tcPr>
            <w:tcW w:w="2727" w:type="dxa"/>
            <w:gridSpan w:val="6"/>
          </w:tcPr>
          <w:p w14:paraId="18D66226" w14:textId="77777777" w:rsidR="00D82496" w:rsidRPr="00D82496" w:rsidRDefault="00D82496" w:rsidP="00C329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737FF862" w14:textId="77777777" w:rsidR="00D82496" w:rsidRPr="00D82496" w:rsidRDefault="00D82496" w:rsidP="00C329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Kolokwium z ćwiczeń </w:t>
            </w:r>
          </w:p>
          <w:p w14:paraId="141E496E" w14:textId="0F68CABB" w:rsidR="00D82496" w:rsidRPr="00D82496" w:rsidRDefault="00D82496" w:rsidP="00C329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 na ćwiczeniach</w:t>
            </w:r>
          </w:p>
        </w:tc>
      </w:tr>
      <w:tr w:rsidR="00C329D0" w:rsidRPr="00D82496" w14:paraId="3FEEF72C" w14:textId="77777777" w:rsidTr="000711B1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C329D0" w:rsidRPr="00D82496" w:rsidRDefault="00C329D0" w:rsidP="00C871B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3C355A1" w14:textId="3E98CD3D" w:rsidR="00E35FE8" w:rsidRPr="00D82496" w:rsidRDefault="00E35FE8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>K1P_U01. K1P_U03. K1P_U06., K1P_U07.</w:t>
            </w:r>
          </w:p>
          <w:p w14:paraId="08B1990A" w14:textId="4FFE8F11" w:rsidR="00C329D0" w:rsidRPr="00D82496" w:rsidRDefault="00C329D0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>potrafi interpretować i analizować dane statystyczne dotyczące gospodarki.</w:t>
            </w:r>
          </w:p>
        </w:tc>
        <w:tc>
          <w:tcPr>
            <w:tcW w:w="2727" w:type="dxa"/>
            <w:gridSpan w:val="6"/>
          </w:tcPr>
          <w:p w14:paraId="4236169D" w14:textId="77777777" w:rsidR="00C329D0" w:rsidRPr="00D82496" w:rsidRDefault="00C329D0" w:rsidP="00C329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300E6518" w14:textId="77777777" w:rsidR="00C329D0" w:rsidRPr="00D82496" w:rsidRDefault="00C329D0" w:rsidP="00C329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Kolokwium z ćwiczeń </w:t>
            </w:r>
          </w:p>
          <w:p w14:paraId="31FFDDDB" w14:textId="33491E50" w:rsidR="00C329D0" w:rsidRPr="00D82496" w:rsidRDefault="00C329D0" w:rsidP="00C329D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 na ćwiczeniach</w:t>
            </w:r>
          </w:p>
        </w:tc>
      </w:tr>
      <w:tr w:rsidR="00C329D0" w:rsidRPr="00D82496" w14:paraId="7D546CF8" w14:textId="77777777" w:rsidTr="00A44F17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C329D0" w:rsidRPr="00D82496" w:rsidRDefault="00C329D0" w:rsidP="00C871B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FF57D1D" w14:textId="15E5EFFE" w:rsidR="00C329D0" w:rsidRPr="00D82496" w:rsidRDefault="00E35FE8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>K1P_U08.</w:t>
            </w:r>
            <w:r w:rsidR="00C329D0" w:rsidRPr="00D82496">
              <w:rPr>
                <w:rFonts w:ascii="Times New Roman" w:hAnsi="Times New Roman" w:cs="Times New Roman"/>
                <w:sz w:val="20"/>
                <w:szCs w:val="20"/>
              </w:rPr>
              <w:t>posiada nawyk korzystania z Internetu i czytania prasy gospodarczej</w:t>
            </w: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 xml:space="preserve"> oraz oficjalnych danych gospodarczych i ekonomicznych</w:t>
            </w:r>
          </w:p>
        </w:tc>
        <w:tc>
          <w:tcPr>
            <w:tcW w:w="2727" w:type="dxa"/>
            <w:gridSpan w:val="6"/>
          </w:tcPr>
          <w:p w14:paraId="171CBFAD" w14:textId="77777777" w:rsidR="00C329D0" w:rsidRPr="00D82496" w:rsidRDefault="00C329D0" w:rsidP="00C329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44F216CE" w14:textId="77777777" w:rsidR="00C329D0" w:rsidRPr="00D82496" w:rsidRDefault="00C329D0" w:rsidP="00C329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lastRenderedPageBreak/>
              <w:t xml:space="preserve">Kolokwium z ćwiczeń </w:t>
            </w:r>
          </w:p>
          <w:p w14:paraId="07CDCD94" w14:textId="1661B734" w:rsidR="00C329D0" w:rsidRPr="00D82496" w:rsidRDefault="00C329D0" w:rsidP="00C329D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 na ćwiczeniach</w:t>
            </w:r>
          </w:p>
        </w:tc>
      </w:tr>
      <w:tr w:rsidR="00C329D0" w:rsidRPr="00D82496" w14:paraId="0B82620E" w14:textId="77777777" w:rsidTr="00A44F17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C329D0" w:rsidRPr="00D82496" w:rsidRDefault="00C329D0" w:rsidP="00C871B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C6B8C5F" w14:textId="3403A2A8" w:rsidR="00C329D0" w:rsidRPr="00D82496" w:rsidRDefault="00E35FE8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>K1P_U09.</w:t>
            </w:r>
            <w:r w:rsidR="00C329D0" w:rsidRPr="00D82496">
              <w:rPr>
                <w:rFonts w:ascii="Times New Roman" w:hAnsi="Times New Roman" w:cs="Times New Roman"/>
                <w:sz w:val="20"/>
                <w:szCs w:val="20"/>
              </w:rPr>
              <w:t>potrafi zaprezentować poglądy z zakresu podstaw makroekonomii w formie pisemnej na podstawie przeczytanej literatury</w:t>
            </w:r>
          </w:p>
        </w:tc>
        <w:tc>
          <w:tcPr>
            <w:tcW w:w="2727" w:type="dxa"/>
            <w:gridSpan w:val="6"/>
          </w:tcPr>
          <w:p w14:paraId="3DBDFB9D" w14:textId="77777777" w:rsidR="00C329D0" w:rsidRPr="00D82496" w:rsidRDefault="00C329D0" w:rsidP="00C329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3C6A98F1" w14:textId="77777777" w:rsidR="00C329D0" w:rsidRPr="00D82496" w:rsidRDefault="00C329D0" w:rsidP="00C329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Kolokwium z ćwiczeń </w:t>
            </w:r>
          </w:p>
          <w:p w14:paraId="44F52467" w14:textId="607A2666" w:rsidR="00C329D0" w:rsidRPr="00D82496" w:rsidRDefault="00C329D0" w:rsidP="00C329D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 na ćwiczeniach</w:t>
            </w:r>
          </w:p>
        </w:tc>
      </w:tr>
      <w:tr w:rsidR="00C329D0" w:rsidRPr="00D82496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C329D0" w:rsidRPr="00D82496" w:rsidRDefault="00C329D0" w:rsidP="00C871B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E662DB" w14:textId="02813FA8" w:rsidR="00C329D0" w:rsidRPr="00D82496" w:rsidRDefault="00C329D0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 xml:space="preserve">K1P_K01. </w:t>
            </w:r>
            <w:r w:rsidRPr="00D8249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potrafi uzupełniać i doskonalić nabytą wiedzę i umiejętności w zakresie zagadnień z podstaw makroekonomii</w:t>
            </w:r>
          </w:p>
        </w:tc>
        <w:tc>
          <w:tcPr>
            <w:tcW w:w="2727" w:type="dxa"/>
            <w:gridSpan w:val="6"/>
          </w:tcPr>
          <w:p w14:paraId="38DCD38F" w14:textId="0A5CA18C" w:rsidR="00C329D0" w:rsidRPr="00D82496" w:rsidRDefault="00C329D0" w:rsidP="00C871B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C329D0" w:rsidRPr="00D82496" w14:paraId="04039546" w14:textId="77777777" w:rsidTr="00952B76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C329D0" w:rsidRPr="00D82496" w:rsidRDefault="00C329D0" w:rsidP="00C871B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EBA5F04" w14:textId="1F2BB6C9" w:rsidR="00C329D0" w:rsidRPr="00D82496" w:rsidRDefault="00C329D0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 xml:space="preserve">K1P_K04. Potrafi analizować dane makroekonomiczne z uwzględnieniem ich skutków społecznych </w:t>
            </w:r>
          </w:p>
        </w:tc>
        <w:tc>
          <w:tcPr>
            <w:tcW w:w="2727" w:type="dxa"/>
            <w:gridSpan w:val="6"/>
          </w:tcPr>
          <w:p w14:paraId="6EDBDEE9" w14:textId="3FB78BA6" w:rsidR="00C329D0" w:rsidRPr="00D82496" w:rsidRDefault="00C329D0" w:rsidP="00C871B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C329D0" w:rsidRPr="00D82496" w14:paraId="27EAB0AD" w14:textId="77777777" w:rsidTr="00FA1786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744DBC3C" w14:textId="77777777" w:rsidR="00C329D0" w:rsidRPr="00D82496" w:rsidRDefault="00C329D0" w:rsidP="00C871B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53B3DB6" w14:textId="7B5AEB9D" w:rsidR="00C329D0" w:rsidRPr="00D82496" w:rsidRDefault="00C329D0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 xml:space="preserve">K1P_K07. Potrafi działać w sposób przedsiębiorczy </w:t>
            </w:r>
          </w:p>
        </w:tc>
        <w:tc>
          <w:tcPr>
            <w:tcW w:w="2727" w:type="dxa"/>
            <w:gridSpan w:val="6"/>
          </w:tcPr>
          <w:p w14:paraId="2CBB48F5" w14:textId="7F75388A" w:rsidR="00C329D0" w:rsidRPr="00D82496" w:rsidRDefault="00C329D0" w:rsidP="00C871B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C871B3" w:rsidRPr="00D82496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871B3" w:rsidRPr="00D82496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C871B3" w:rsidRPr="00D82496" w:rsidRDefault="00C871B3" w:rsidP="00C871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C871B3" w:rsidRPr="00D82496" w:rsidRDefault="00C871B3" w:rsidP="00C871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C871B3" w:rsidRPr="00D82496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9009F82" w14:textId="77777777" w:rsidR="00C329D0" w:rsidRPr="00D82496" w:rsidRDefault="00C329D0" w:rsidP="00C32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warunków zaliczenia przedmiotu. Wprowadzenie do problematyki. </w:t>
            </w:r>
            <w:r w:rsidRPr="00D824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Makroekonomia</w:t>
            </w:r>
            <w:r w:rsidRPr="00D824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jako nauka – Wprowadzenie. Podstawowe kategorie i pojęcia.  Ruch okrężny produktu i dochodu. Prezentacja modelu, wpływy i wypływy. Trzy metody obliczania PKB. </w:t>
            </w:r>
          </w:p>
          <w:p w14:paraId="3CE9D14F" w14:textId="07F41CF1" w:rsidR="00C871B3" w:rsidRPr="00D82496" w:rsidRDefault="00C871B3" w:rsidP="00C87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10F815C7" w:rsidR="00C871B3" w:rsidRPr="00D82496" w:rsidRDefault="00C329D0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1,25</w:t>
            </w:r>
          </w:p>
        </w:tc>
      </w:tr>
      <w:tr w:rsidR="00C871B3" w:rsidRPr="00D82496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0059E31" w14:textId="4104A4FD" w:rsidR="00C871B3" w:rsidRPr="00D82496" w:rsidRDefault="00C329D0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Pomiar działalności gospodarczej w skali makro: PKB, PNB, PNN, DN. Rachunek dochodu narodowego w ujęciu nominalnym i realnym. PKB per capita w wybranych krajach świata. Wskaźnik dobrobytu ekonomicznego netto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2536B103" w:rsidR="00C871B3" w:rsidRPr="00D82496" w:rsidRDefault="00C329D0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1,25</w:t>
            </w:r>
          </w:p>
        </w:tc>
      </w:tr>
      <w:tr w:rsidR="00C871B3" w:rsidRPr="00D82496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E982877" w14:textId="14E3FD6B" w:rsidR="00C871B3" w:rsidRPr="00D82496" w:rsidRDefault="00636EA2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Model gospodarki AD-AS cykl koniunkturalny. Zagregowany popyt i podaż. Krzywa AS według ekonomii klasycznej oraz keynesowskiej.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51A9AA40" w:rsidR="00C871B3" w:rsidRPr="00D82496" w:rsidRDefault="00636EA2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1,25</w:t>
            </w:r>
          </w:p>
        </w:tc>
      </w:tr>
      <w:tr w:rsidR="00C871B3" w:rsidRPr="00D82496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D21095" w14:textId="77777777" w:rsidR="00636EA2" w:rsidRPr="00D82496" w:rsidRDefault="00636EA2" w:rsidP="00636E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Funkcja państwa w gospodarce - Ekonomiczne funkcje państwa. Teoretyczne koncepcje roli państwa w gospodarce: liberalna koncepcja „państwa – minimum”, nurt interwencjonistyczny, neoliberalizm, koncepcja społecznej gospodarki rynkowej, pojęcie „państwa dobrobytu”. Państwo w procesie transformacji polskiej gospodarki.</w:t>
            </w:r>
          </w:p>
          <w:p w14:paraId="04D2ECF7" w14:textId="77777777" w:rsidR="00636EA2" w:rsidRPr="00D82496" w:rsidRDefault="00636EA2" w:rsidP="00636E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Polityka fiskalna rządu - Narzędzia polityki fiskalnej; Dochody budżetu państwa. Podatki. Krzywa Laffera. Wydatki budżetu państwa. Wpływ wydatków rządowych i podatków na wielkość produkcji. Mnożnik zrównoważonego budżetu. Ekspansywna i restrykcyjna polityka fiskalna. Deficyt budżetowy i sposoby jego finansowania.</w:t>
            </w:r>
          </w:p>
          <w:p w14:paraId="122B2CB1" w14:textId="74596A54" w:rsidR="00C871B3" w:rsidRPr="00D82496" w:rsidRDefault="00C871B3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18990A3A" w:rsidR="00C871B3" w:rsidRPr="00D82496" w:rsidRDefault="00636EA2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871B3" w:rsidRPr="00D82496" w14:paraId="457D0F1C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02A8776" w14:textId="77777777" w:rsidR="00636EA2" w:rsidRPr="00D82496" w:rsidRDefault="00636EA2" w:rsidP="00636E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Pieniądz w gospodarce - Istota i funkcje pieniądza. Ewolucja pieniądza i systemu pieniężnego. Podaż pieniądza. Popyt na pieniądz. Równowaga na rynku pieniężnym. Ilościowa teoria pieniądza. Kreacja pieniądza przez banki komercyjne.</w:t>
            </w:r>
          </w:p>
          <w:p w14:paraId="51E5361E" w14:textId="46AAAA3F" w:rsidR="00C871B3" w:rsidRPr="00D82496" w:rsidRDefault="00C871B3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159F4CA" w14:textId="2FFAE186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310C5B2" w14:textId="17CA95D6" w:rsidR="00C871B3" w:rsidRPr="00D82496" w:rsidRDefault="00636EA2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1,25</w:t>
            </w:r>
          </w:p>
        </w:tc>
      </w:tr>
      <w:tr w:rsidR="00C871B3" w:rsidRPr="00D82496" w14:paraId="5187453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374BF8D" w14:textId="77777777" w:rsidR="00636EA2" w:rsidRPr="00D82496" w:rsidRDefault="00636EA2" w:rsidP="00636E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Polityka monetarna w Polce oraz Banki - Funkcje banku centralnego. Narzędzia polityki monetarnej banku centralnego. Rada Polityki Pieniężnej. Zadania banków komercyjnych. Bankowy Fundusz Gwarancyjny. Ekspansywna i restrykcyjna polityka monetarna.</w:t>
            </w:r>
          </w:p>
          <w:p w14:paraId="75527BB5" w14:textId="701029C0" w:rsidR="00C871B3" w:rsidRPr="00D82496" w:rsidRDefault="00C871B3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860C344" w14:textId="11046129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32FF2ED" w14:textId="2E2FB673" w:rsidR="00C871B3" w:rsidRPr="00D82496" w:rsidRDefault="00636EA2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871B3" w:rsidRPr="00D82496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C871B3" w:rsidRPr="00D82496" w:rsidRDefault="00C871B3" w:rsidP="00D82496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30A2A17D" w:rsidR="00C871B3" w:rsidRPr="00D82496" w:rsidRDefault="00636EA2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C871B3" w:rsidRPr="00D82496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C871B3" w:rsidRPr="00D82496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1431E0DA" w:rsidR="00C871B3" w:rsidRPr="00D82496" w:rsidRDefault="00636EA2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Wzrost gospodarczy – Czynniki i mierniki wzrostu. Wpływ postępu technicznego na wzrost gospodarczy. Zatrudnienie i wydajność pracy a wzrost gospodarczy. Zadanie praktyczne na podstawie danych z branży logistycznej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48DB2B5A" w:rsidR="00C871B3" w:rsidRPr="00D82496" w:rsidRDefault="00636EA2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871B3" w:rsidRPr="00D82496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67A92D8" w14:textId="77777777" w:rsidR="00636EA2" w:rsidRPr="00D82496" w:rsidRDefault="00636EA2" w:rsidP="00636E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Bezrobocie - Rodzaje bezrobocia. Stopa bezrobocia w Polsce i wybranych krajach. Przyczyny i skutki bezrobocia. Walka z bezrobociem w Polsce – ustawa o zatrudnieniu i przeciwdziałaniu bezrobociu.</w:t>
            </w:r>
          </w:p>
          <w:p w14:paraId="54D1E355" w14:textId="584B50DB" w:rsidR="00C871B3" w:rsidRPr="00D82496" w:rsidRDefault="00636EA2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Pr="00D824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Zadanie praktyczne na podstawie danych z branży logistycznej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1ED338F4" w:rsidR="00C871B3" w:rsidRPr="00D82496" w:rsidRDefault="00636EA2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871B3" w:rsidRPr="00D82496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A034D07" w14:textId="08E73870" w:rsidR="00636EA2" w:rsidRPr="00D82496" w:rsidRDefault="00636EA2" w:rsidP="00636E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lastRenderedPageBreak/>
              <w:t xml:space="preserve">Handel międzynarodowy. Struktura handlu zagranicznego w Polsce. Międzynarodowy podział pracy. Teoria kosztów komparatywnych. Korzyści z handlu zagranicznego. Protekcjonizm w handlu międzynarodowym. Mnożnik w gospodarce otwartej. Case study </w:t>
            </w:r>
          </w:p>
          <w:p w14:paraId="53273ADC" w14:textId="0B3E0655" w:rsidR="00C871B3" w:rsidRPr="00D82496" w:rsidRDefault="00C871B3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308E0C13" w:rsidR="00C871B3" w:rsidRPr="00D82496" w:rsidRDefault="00636EA2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871B3" w:rsidRPr="00D82496" w14:paraId="1CE6DE1E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E55EDE4" w14:textId="24CD35E6" w:rsidR="00C871B3" w:rsidRPr="00D82496" w:rsidRDefault="00636EA2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Model IS-LM -  Równowaga na rynku towarowym: krzywa IS. Równowaga na rynku pieniężnym: krzywa LM. Case study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435B7" w14:textId="53550C81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DB147" w14:textId="07EBF0A2" w:rsidR="00C871B3" w:rsidRPr="00D82496" w:rsidRDefault="00636EA2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871B3" w:rsidRPr="00D82496" w14:paraId="427C111B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1E63501" w14:textId="3CE70BAC" w:rsidR="00C871B3" w:rsidRPr="00D82496" w:rsidRDefault="00636EA2" w:rsidP="00D82496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C19DD" w14:textId="1F1DBE95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91D76" w14:textId="4ED7F445" w:rsidR="00C871B3" w:rsidRPr="00D82496" w:rsidRDefault="00636EA2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C871B3" w:rsidRPr="00D82496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C871B3" w:rsidRPr="00D82496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28E92AC" w14:textId="77777777" w:rsidR="00C871B3" w:rsidRPr="00D82496" w:rsidRDefault="00636EA2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Egzamin – 60% oceny, egzamin pisemny </w:t>
            </w:r>
          </w:p>
          <w:p w14:paraId="5E3DD1D0" w14:textId="0EFC680F" w:rsidR="00636EA2" w:rsidRPr="00D82496" w:rsidRDefault="00636EA2" w:rsidP="00C871B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– 40%, kolokwium końcowe, zadania praktyczne, obecność i aktywność na zajęciach </w:t>
            </w:r>
          </w:p>
        </w:tc>
      </w:tr>
      <w:tr w:rsidR="00C871B3" w:rsidRPr="00D82496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C871B3" w:rsidRPr="00D82496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C871B3" w:rsidRPr="00D82496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C871B3" w:rsidRPr="00D82496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C871B3" w:rsidRPr="00D82496" w:rsidRDefault="00C871B3" w:rsidP="00C871B3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C871B3" w:rsidRPr="00D82496" w:rsidRDefault="00C871B3" w:rsidP="00C871B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C871B3" w:rsidRPr="00D82496" w:rsidRDefault="00C871B3" w:rsidP="00C871B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C871B3" w:rsidRPr="00D82496" w:rsidRDefault="00C871B3" w:rsidP="00C871B3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C871B3" w:rsidRPr="00D82496" w:rsidRDefault="00C871B3" w:rsidP="00C871B3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C871B3" w:rsidRPr="00D82496" w:rsidRDefault="00C871B3" w:rsidP="00C871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C871B3" w:rsidRPr="00D82496" w:rsidRDefault="00C871B3" w:rsidP="00C871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C871B3" w:rsidRPr="00D82496" w:rsidRDefault="00C871B3" w:rsidP="00C871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C871B3" w:rsidRPr="00D82496" w:rsidRDefault="00C871B3" w:rsidP="00C871B3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C871B3" w:rsidRPr="00D82496" w:rsidRDefault="00C871B3" w:rsidP="00C871B3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C871B3" w:rsidRPr="00D82496" w:rsidRDefault="00C871B3" w:rsidP="00C871B3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C871B3" w:rsidRPr="00D82496" w:rsidRDefault="00C871B3" w:rsidP="00C871B3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C871B3" w:rsidRPr="00D82496" w:rsidRDefault="00C871B3" w:rsidP="00C871B3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C871B3" w:rsidRPr="00D82496" w:rsidRDefault="00C871B3" w:rsidP="00C871B3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C871B3" w:rsidRPr="00D82496" w:rsidRDefault="00C871B3" w:rsidP="00C871B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C871B3" w:rsidRPr="00D82496" w:rsidRDefault="00C871B3" w:rsidP="00C871B3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C871B3" w:rsidRPr="00D82496" w:rsidRDefault="00C871B3" w:rsidP="00C871B3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C871B3" w:rsidRPr="00D82496" w:rsidRDefault="00C871B3" w:rsidP="00C871B3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C871B3" w:rsidRPr="00D82496" w:rsidRDefault="00C871B3" w:rsidP="00C871B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C871B3" w:rsidRPr="00D82496" w:rsidRDefault="00C871B3" w:rsidP="00C871B3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C871B3" w:rsidRPr="00D82496" w:rsidRDefault="00C871B3" w:rsidP="00C871B3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C871B3" w:rsidRPr="00D82496" w:rsidRDefault="00C871B3" w:rsidP="00C871B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C871B3" w:rsidRPr="00D82496" w:rsidRDefault="00C871B3" w:rsidP="00C871B3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C871B3" w:rsidRPr="00D82496" w:rsidRDefault="00C871B3" w:rsidP="00C871B3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C871B3" w:rsidRPr="00D82496" w:rsidRDefault="00C871B3" w:rsidP="00C871B3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C871B3" w:rsidRPr="00D82496" w:rsidRDefault="00C871B3" w:rsidP="00C871B3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C871B3" w:rsidRPr="00D82496" w:rsidRDefault="00C871B3" w:rsidP="00C871B3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C871B3" w:rsidRPr="00D82496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C871B3" w:rsidRPr="00D82496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CFA066E" w14:textId="4504713C" w:rsidR="00636EA2" w:rsidRPr="00D82496" w:rsidRDefault="00636EA2" w:rsidP="00636EA2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D. Begg, S. Fischer, R. Dornbush, </w:t>
            </w:r>
            <w:r w:rsidRPr="00D8249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Makroekonomia</w:t>
            </w:r>
            <w:r w:rsidRPr="00D824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PWE, Warszawa 2010.</w:t>
            </w:r>
          </w:p>
          <w:p w14:paraId="5678F724" w14:textId="62766D21" w:rsidR="002869FA" w:rsidRPr="00D82496" w:rsidRDefault="002869FA" w:rsidP="00636EA2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 xml:space="preserve">M. Noga (red.), </w:t>
            </w:r>
            <w:r w:rsidRPr="00D8249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Makroekonomia ze szczególnym uwzględnieniem polityki pieniężnej</w:t>
            </w: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>, CeDeWu, Warszawa 2017.</w:t>
            </w:r>
          </w:p>
          <w:p w14:paraId="74457D40" w14:textId="75262BD5" w:rsidR="002869FA" w:rsidRPr="00D82496" w:rsidRDefault="002869FA" w:rsidP="00636EA2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>N.G. Mankiw, M.P. Taylor, Makroekonomia, PWE, Warszawa 2016.</w:t>
            </w:r>
          </w:p>
          <w:p w14:paraId="62F7C28B" w14:textId="515641C6" w:rsidR="00C871B3" w:rsidRPr="00D82496" w:rsidRDefault="00D82496" w:rsidP="00D82496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>Materiały przekazane przez prowadzącego</w:t>
            </w:r>
          </w:p>
        </w:tc>
      </w:tr>
      <w:tr w:rsidR="00C871B3" w:rsidRPr="00D82496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C871B3" w:rsidRPr="00D82496" w:rsidRDefault="00C871B3" w:rsidP="00C871B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C871B3" w:rsidRPr="00D82496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045F5A" w14:textId="77777777" w:rsidR="00C871B3" w:rsidRPr="00D82496" w:rsidRDefault="002869FA" w:rsidP="00C871B3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 xml:space="preserve">M. Burda., Ch. Wyplosz, </w:t>
            </w:r>
            <w:r w:rsidRPr="00D8249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Makroekonomia</w:t>
            </w:r>
            <w:r w:rsidRPr="00D82496">
              <w:rPr>
                <w:rFonts w:ascii="Times New Roman" w:hAnsi="Times New Roman" w:cs="Times New Roman"/>
                <w:sz w:val="20"/>
                <w:szCs w:val="20"/>
              </w:rPr>
              <w:t>, wydanie III. PWE, Warszawa 2012.</w:t>
            </w:r>
          </w:p>
          <w:p w14:paraId="57ED3703" w14:textId="40B74170" w:rsidR="002869FA" w:rsidRPr="00D82496" w:rsidRDefault="002869FA" w:rsidP="00D82496">
            <w:pPr>
              <w:pStyle w:val="Akapitzlist"/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E616D87" w14:textId="77777777" w:rsidR="00746450" w:rsidRPr="00D82496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D82496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ADADA" w14:textId="77777777" w:rsidR="009F5148" w:rsidRDefault="009F5148">
      <w:pPr>
        <w:spacing w:after="0" w:line="240" w:lineRule="auto"/>
      </w:pPr>
      <w:r>
        <w:separator/>
      </w:r>
    </w:p>
  </w:endnote>
  <w:endnote w:type="continuationSeparator" w:id="0">
    <w:p w14:paraId="3674EA48" w14:textId="77777777" w:rsidR="009F5148" w:rsidRDefault="009F5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045122" w:rsidRDefault="000451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39A4E" w14:textId="77777777" w:rsidR="009F5148" w:rsidRDefault="009F5148">
      <w:pPr>
        <w:spacing w:after="0" w:line="240" w:lineRule="auto"/>
      </w:pPr>
      <w:r>
        <w:separator/>
      </w:r>
    </w:p>
  </w:footnote>
  <w:footnote w:type="continuationSeparator" w:id="0">
    <w:p w14:paraId="16C1B2F9" w14:textId="77777777" w:rsidR="009F5148" w:rsidRDefault="009F51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7713A24"/>
    <w:multiLevelType w:val="hybridMultilevel"/>
    <w:tmpl w:val="7CB0FCE0"/>
    <w:lvl w:ilvl="0" w:tplc="36500D4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</w:rPr>
    </w:lvl>
    <w:lvl w:ilvl="1" w:tplc="0DA23F4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C613F"/>
    <w:multiLevelType w:val="hybridMultilevel"/>
    <w:tmpl w:val="284C607E"/>
    <w:lvl w:ilvl="0" w:tplc="969427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3"/>
  </w:num>
  <w:num w:numId="2" w16cid:durableId="1602567089">
    <w:abstractNumId w:val="16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2"/>
  </w:num>
  <w:num w:numId="6" w16cid:durableId="1099568854">
    <w:abstractNumId w:val="19"/>
  </w:num>
  <w:num w:numId="7" w16cid:durableId="1718162001">
    <w:abstractNumId w:val="6"/>
  </w:num>
  <w:num w:numId="8" w16cid:durableId="937449489">
    <w:abstractNumId w:val="18"/>
  </w:num>
  <w:num w:numId="9" w16cid:durableId="945380092">
    <w:abstractNumId w:val="10"/>
  </w:num>
  <w:num w:numId="10" w16cid:durableId="2114127228">
    <w:abstractNumId w:val="9"/>
  </w:num>
  <w:num w:numId="11" w16cid:durableId="1668626744">
    <w:abstractNumId w:val="14"/>
  </w:num>
  <w:num w:numId="12" w16cid:durableId="804663303">
    <w:abstractNumId w:val="1"/>
  </w:num>
  <w:num w:numId="13" w16cid:durableId="807286688">
    <w:abstractNumId w:val="17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2"/>
  </w:num>
  <w:num w:numId="17" w16cid:durableId="884801964">
    <w:abstractNumId w:val="24"/>
  </w:num>
  <w:num w:numId="18" w16cid:durableId="1955551840">
    <w:abstractNumId w:val="13"/>
  </w:num>
  <w:num w:numId="19" w16cid:durableId="1798912364">
    <w:abstractNumId w:val="11"/>
  </w:num>
  <w:num w:numId="20" w16cid:durableId="371003331">
    <w:abstractNumId w:val="5"/>
  </w:num>
  <w:num w:numId="21" w16cid:durableId="163519651">
    <w:abstractNumId w:val="20"/>
  </w:num>
  <w:num w:numId="22" w16cid:durableId="1055348700">
    <w:abstractNumId w:val="15"/>
  </w:num>
  <w:num w:numId="23" w16cid:durableId="59140580">
    <w:abstractNumId w:val="2"/>
  </w:num>
  <w:num w:numId="24" w16cid:durableId="1082410334">
    <w:abstractNumId w:val="8"/>
  </w:num>
  <w:num w:numId="25" w16cid:durableId="338822132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45122"/>
    <w:rsid w:val="00060377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76022"/>
    <w:rsid w:val="00283E6F"/>
    <w:rsid w:val="002869FA"/>
    <w:rsid w:val="00294880"/>
    <w:rsid w:val="00294EF9"/>
    <w:rsid w:val="002A257D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589F"/>
    <w:rsid w:val="00376A53"/>
    <w:rsid w:val="00393B35"/>
    <w:rsid w:val="003B017B"/>
    <w:rsid w:val="003B12B7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36EA2"/>
    <w:rsid w:val="00642B08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6149D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F46E5"/>
    <w:rsid w:val="009F5148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329D0"/>
    <w:rsid w:val="00C608A3"/>
    <w:rsid w:val="00C6133B"/>
    <w:rsid w:val="00C64398"/>
    <w:rsid w:val="00C753CC"/>
    <w:rsid w:val="00C81187"/>
    <w:rsid w:val="00C85B55"/>
    <w:rsid w:val="00C871B3"/>
    <w:rsid w:val="00C904CB"/>
    <w:rsid w:val="00C92F9E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3CBF"/>
    <w:rsid w:val="00D15879"/>
    <w:rsid w:val="00D42856"/>
    <w:rsid w:val="00D4412F"/>
    <w:rsid w:val="00D472AB"/>
    <w:rsid w:val="00D55A78"/>
    <w:rsid w:val="00D74F23"/>
    <w:rsid w:val="00D82496"/>
    <w:rsid w:val="00D843EE"/>
    <w:rsid w:val="00D86AF5"/>
    <w:rsid w:val="00D979EE"/>
    <w:rsid w:val="00DA2702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35FE8"/>
    <w:rsid w:val="00E43EF7"/>
    <w:rsid w:val="00E55882"/>
    <w:rsid w:val="00E56A2C"/>
    <w:rsid w:val="00E624AD"/>
    <w:rsid w:val="00E7772D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1196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2025-07-23T11:23:00Z</dcterms:created>
  <dcterms:modified xsi:type="dcterms:W3CDTF">2025-10-03T10:52:00Z</dcterms:modified>
</cp:coreProperties>
</file>